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24"/>
          <w:szCs w:val="24"/>
          <w:lang w:val="en-US"/>
        </w:rPr>
      </w:pPr>
      <w:r>
        <w:rPr>
          <w:rFonts w:hint="eastAsia"/>
          <w:b/>
          <w:sz w:val="32"/>
          <w:szCs w:val="32"/>
          <w:lang w:eastAsia="zh-CN"/>
        </w:rPr>
        <w:t>庐山南昌高铁往返</w:t>
      </w:r>
      <w:r>
        <w:rPr>
          <w:rFonts w:hint="eastAsia"/>
          <w:b/>
          <w:sz w:val="32"/>
          <w:szCs w:val="32"/>
          <w:lang w:val="en-US" w:eastAsia="zh-CN"/>
        </w:rPr>
        <w:t>5日</w:t>
      </w:r>
    </w:p>
    <w:tbl>
      <w:tblPr>
        <w:tblStyle w:val="8"/>
        <w:tblW w:w="10163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841"/>
        <w:gridCol w:w="5276"/>
        <w:gridCol w:w="456"/>
        <w:gridCol w:w="456"/>
        <w:gridCol w:w="456"/>
        <w:gridCol w:w="1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3" w:type="dxa"/>
            <w:vMerge w:val="restart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日期</w:t>
            </w:r>
          </w:p>
        </w:tc>
        <w:tc>
          <w:tcPr>
            <w:tcW w:w="841" w:type="dxa"/>
            <w:vMerge w:val="restart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城市</w:t>
            </w:r>
          </w:p>
        </w:tc>
        <w:tc>
          <w:tcPr>
            <w:tcW w:w="5276" w:type="dxa"/>
            <w:vMerge w:val="restart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行程内容</w:t>
            </w:r>
          </w:p>
        </w:tc>
        <w:tc>
          <w:tcPr>
            <w:tcW w:w="1368" w:type="dxa"/>
            <w:gridSpan w:val="3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用餐</w:t>
            </w:r>
          </w:p>
        </w:tc>
        <w:tc>
          <w:tcPr>
            <w:tcW w:w="1565" w:type="dxa"/>
            <w:vMerge w:val="restart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住宿地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13" w:type="dxa"/>
            <w:vMerge w:val="continue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41" w:type="dxa"/>
            <w:vMerge w:val="continue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276" w:type="dxa"/>
            <w:vMerge w:val="continue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早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中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晚</w:t>
            </w:r>
          </w:p>
        </w:tc>
        <w:tc>
          <w:tcPr>
            <w:tcW w:w="1565" w:type="dxa"/>
            <w:vMerge w:val="continue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D1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庐山</w:t>
            </w:r>
          </w:p>
        </w:tc>
        <w:tc>
          <w:tcPr>
            <w:tcW w:w="5276" w:type="dxa"/>
            <w:vAlign w:val="center"/>
          </w:tcPr>
          <w:p>
            <w:pPr>
              <w:spacing w:line="460" w:lineRule="exact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上海搭乘高铁前往南昌西，参观【东林大佛】、【庐山】，入住酒店休息。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自理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庐山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D2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庐山</w:t>
            </w:r>
          </w:p>
        </w:tc>
        <w:tc>
          <w:tcPr>
            <w:tcW w:w="5276" w:type="dxa"/>
            <w:vAlign w:val="center"/>
          </w:tcPr>
          <w:p>
            <w:pPr>
              <w:spacing w:line="460" w:lineRule="exact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酒店早餐后，参观【庐山物馆】、【毛主席旧居】、【芦林湖】、【芦林大桥】、【牯岭镇】，下午返回酒店内休息。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庐山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D3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庐山</w:t>
            </w:r>
          </w:p>
        </w:tc>
        <w:tc>
          <w:tcPr>
            <w:tcW w:w="5276" w:type="dxa"/>
            <w:vAlign w:val="center"/>
          </w:tcPr>
          <w:p>
            <w:pPr>
              <w:spacing w:line="460" w:lineRule="exact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 xml:space="preserve">早餐后，参观【含鄱口】、【五老峰】、【三叠泉】，下午返回酒店内休息。 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庐山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D4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庐山</w:t>
            </w:r>
          </w:p>
        </w:tc>
        <w:tc>
          <w:tcPr>
            <w:tcW w:w="5276" w:type="dxa"/>
            <w:vAlign w:val="center"/>
          </w:tcPr>
          <w:p>
            <w:pPr>
              <w:spacing w:line="460" w:lineRule="exact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早餐后，参观【黄龙寺】、【三宝树】、【黄龙潭】、【乌龙潭】、【美庐】、【庐山会址】,下午返回酒店内休息。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庐山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D</w:t>
            </w: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庐山</w:t>
            </w:r>
          </w:p>
        </w:tc>
        <w:tc>
          <w:tcPr>
            <w:tcW w:w="5276" w:type="dxa"/>
            <w:vAlign w:val="center"/>
          </w:tcPr>
          <w:p>
            <w:pPr>
              <w:spacing w:line="460" w:lineRule="exact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早餐后，参观【新四军军部旧址】，下午搭乘高铁返回上海。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自理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幼圆" w:hAnsi="幼圆" w:eastAsia="幼圆" w:cs="幼圆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ind w:left="2" w:leftChars="-405" w:hanging="852" w:hangingChars="303"/>
        <w:rPr>
          <w:b/>
          <w:sz w:val="28"/>
          <w:szCs w:val="28"/>
        </w:rPr>
      </w:pPr>
    </w:p>
    <w:p>
      <w:pPr>
        <w:ind w:left="2" w:leftChars="-405" w:hanging="852" w:hangingChars="30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承 接 社：</w:t>
      </w:r>
      <w:r>
        <w:rPr>
          <w:rFonts w:hint="eastAsia"/>
          <w:b/>
          <w:sz w:val="28"/>
          <w:szCs w:val="28"/>
          <w:u w:val="single"/>
        </w:rPr>
        <w:t>上海新天地旅业集团有限公司</w:t>
      </w:r>
    </w:p>
    <w:p>
      <w:pPr>
        <w:ind w:left="2" w:leftChars="-405" w:hanging="852" w:hangingChars="30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线路报价：不含景点费用的总价：</w:t>
      </w:r>
      <w:r>
        <w:rPr>
          <w:rFonts w:hint="eastAsia"/>
          <w:b/>
          <w:sz w:val="28"/>
          <w:szCs w:val="28"/>
          <w:lang w:val="en-US" w:eastAsia="zh-CN"/>
        </w:rPr>
        <w:t>3415</w:t>
      </w:r>
      <w:r>
        <w:rPr>
          <w:rFonts w:hint="eastAsia"/>
          <w:b/>
          <w:sz w:val="28"/>
          <w:szCs w:val="28"/>
        </w:rPr>
        <w:t>元，休养员自费的景点费用：</w:t>
      </w:r>
      <w:r>
        <w:rPr>
          <w:rFonts w:hint="eastAsia"/>
          <w:b/>
          <w:sz w:val="28"/>
          <w:szCs w:val="28"/>
          <w:lang w:val="en-US" w:eastAsia="zh-CN"/>
        </w:rPr>
        <w:t>16</w:t>
      </w:r>
      <w:r>
        <w:rPr>
          <w:rFonts w:hint="eastAsia"/>
          <w:b/>
          <w:sz w:val="28"/>
          <w:szCs w:val="28"/>
        </w:rPr>
        <w:t>0</w:t>
      </w:r>
      <w:r>
        <w:rPr>
          <w:b/>
          <w:sz w:val="28"/>
          <w:szCs w:val="28"/>
        </w:rPr>
        <w:t>元</w:t>
      </w:r>
      <w:r>
        <w:rPr>
          <w:rFonts w:hint="eastAsia"/>
          <w:sz w:val="28"/>
          <w:szCs w:val="28"/>
        </w:rPr>
        <w:t xml:space="preserve"> </w:t>
      </w:r>
    </w:p>
    <w:p>
      <w:pPr>
        <w:ind w:left="2" w:leftChars="-405" w:hanging="852" w:hangingChars="30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服务标准：</w:t>
      </w:r>
    </w:p>
    <w:p>
      <w:pPr>
        <w:spacing w:line="400" w:lineRule="atLeast"/>
        <w:outlineLvl w:val="0"/>
        <w:rPr>
          <w:rFonts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1、住宿费：合计共</w:t>
      </w:r>
      <w:r>
        <w:rPr>
          <w:rFonts w:hint="eastAsia" w:ascii="幼圆" w:hAnsi="幼圆" w:eastAsia="幼圆" w:cs="幼圆"/>
          <w:b/>
          <w:bCs/>
          <w:sz w:val="24"/>
          <w:szCs w:val="24"/>
          <w:u w:val="single"/>
        </w:rPr>
        <w:t>1</w:t>
      </w:r>
      <w:r>
        <w:rPr>
          <w:rFonts w:hint="eastAsia" w:ascii="幼圆" w:hAnsi="幼圆" w:eastAsia="幼圆" w:cs="幼圆"/>
          <w:b/>
          <w:bCs/>
          <w:sz w:val="24"/>
          <w:szCs w:val="24"/>
          <w:u w:val="single"/>
          <w:lang w:val="en-US" w:eastAsia="zh-CN"/>
        </w:rPr>
        <w:t>500</w:t>
      </w:r>
      <w:r>
        <w:rPr>
          <w:rFonts w:hint="eastAsia" w:ascii="幼圆" w:hAnsi="幼圆" w:eastAsia="幼圆" w:cs="幼圆"/>
          <w:sz w:val="24"/>
          <w:szCs w:val="24"/>
        </w:rPr>
        <w:t>元/人（</w:t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鑫辉国际</w:t>
      </w:r>
      <w:r>
        <w:rPr>
          <w:rFonts w:hint="eastAsia" w:ascii="幼圆" w:hAnsi="幼圆" w:eastAsia="幼圆" w:cs="幼圆"/>
          <w:sz w:val="24"/>
          <w:szCs w:val="24"/>
        </w:rPr>
        <w:t>酒店</w:t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或同级</w:t>
      </w:r>
      <w:r>
        <w:rPr>
          <w:rFonts w:hint="eastAsia" w:ascii="幼圆" w:hAnsi="幼圆" w:eastAsia="幼圆" w:cs="幼圆"/>
          <w:sz w:val="24"/>
          <w:szCs w:val="24"/>
        </w:rPr>
        <w:t>，未挂牌五星，市区，住</w:t>
      </w:r>
      <w:r>
        <w:rPr>
          <w:rFonts w:hint="eastAsia" w:ascii="幼圆" w:hAnsi="幼圆" w:eastAsia="幼圆" w:cs="幼圆"/>
          <w:sz w:val="24"/>
          <w:szCs w:val="24"/>
          <w:u w:val="single"/>
          <w:lang w:val="en-US" w:eastAsia="zh-CN"/>
        </w:rPr>
        <w:t>4</w:t>
      </w:r>
      <w:r>
        <w:rPr>
          <w:rFonts w:hint="eastAsia" w:ascii="幼圆" w:hAnsi="幼圆" w:eastAsia="幼圆" w:cs="幼圆"/>
          <w:sz w:val="24"/>
          <w:szCs w:val="24"/>
        </w:rPr>
        <w:t>天）</w:t>
      </w:r>
    </w:p>
    <w:p>
      <w:pPr>
        <w:spacing w:line="400" w:lineRule="atLeast"/>
        <w:rPr>
          <w:rFonts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2、伙食费：合计共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450</w:t>
      </w:r>
      <w:r>
        <w:rPr>
          <w:rFonts w:hint="eastAsia" w:ascii="幼圆" w:hAnsi="幼圆" w:eastAsia="幼圆" w:cs="幼圆"/>
          <w:sz w:val="24"/>
          <w:szCs w:val="24"/>
        </w:rPr>
        <w:t>元/人（早</w:t>
      </w:r>
      <w:r>
        <w:rPr>
          <w:rFonts w:hint="eastAsia" w:ascii="幼圆" w:hAnsi="幼圆" w:eastAsia="幼圆" w:cs="幼圆"/>
          <w:sz w:val="24"/>
          <w:szCs w:val="24"/>
          <w:u w:val="single"/>
        </w:rPr>
        <w:t>餐自助餐</w:t>
      </w:r>
      <w:r>
        <w:rPr>
          <w:rFonts w:hint="eastAsia" w:ascii="幼圆" w:hAnsi="幼圆" w:eastAsia="幼圆" w:cs="幼圆"/>
          <w:sz w:val="24"/>
          <w:szCs w:val="24"/>
        </w:rPr>
        <w:t>，中餐</w:t>
      </w:r>
      <w:r>
        <w:rPr>
          <w:rFonts w:hint="eastAsia" w:ascii="幼圆" w:hAnsi="幼圆" w:eastAsia="幼圆" w:cs="幼圆"/>
          <w:sz w:val="24"/>
          <w:szCs w:val="24"/>
          <w:u w:val="single"/>
        </w:rPr>
        <w:t>50</w:t>
      </w:r>
      <w:r>
        <w:rPr>
          <w:rFonts w:hint="eastAsia" w:ascii="幼圆" w:hAnsi="幼圆" w:eastAsia="幼圆" w:cs="幼圆"/>
          <w:sz w:val="24"/>
          <w:szCs w:val="24"/>
        </w:rPr>
        <w:t>元/人/餐，晚餐</w:t>
      </w:r>
      <w:r>
        <w:rPr>
          <w:rFonts w:hint="eastAsia" w:ascii="幼圆" w:hAnsi="幼圆" w:eastAsia="幼圆" w:cs="幼圆"/>
          <w:sz w:val="24"/>
          <w:szCs w:val="24"/>
          <w:u w:val="single"/>
        </w:rPr>
        <w:t>50</w:t>
      </w:r>
      <w:r>
        <w:rPr>
          <w:rFonts w:hint="eastAsia" w:ascii="幼圆" w:hAnsi="幼圆" w:eastAsia="幼圆" w:cs="幼圆"/>
          <w:sz w:val="24"/>
          <w:szCs w:val="24"/>
        </w:rPr>
        <w:t>元/人/餐）</w:t>
      </w:r>
    </w:p>
    <w:p>
      <w:pPr>
        <w:spacing w:line="400" w:lineRule="atLeast"/>
        <w:ind w:left="4680" w:hanging="4680" w:hangingChars="1950"/>
        <w:rPr>
          <w:rFonts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3、小交通费：合计共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400</w:t>
      </w:r>
      <w:r>
        <w:rPr>
          <w:rFonts w:hint="eastAsia" w:ascii="幼圆" w:hAnsi="幼圆" w:eastAsia="幼圆" w:cs="幼圆"/>
          <w:sz w:val="24"/>
          <w:szCs w:val="24"/>
        </w:rPr>
        <w:t>元/人（提供车型：</w:t>
      </w:r>
      <w:r>
        <w:rPr>
          <w:rFonts w:hint="eastAsia" w:ascii="幼圆" w:hAnsi="幼圆" w:eastAsia="幼圆" w:cs="幼圆"/>
          <w:sz w:val="24"/>
          <w:szCs w:val="24"/>
          <w:u w:val="single"/>
          <w:lang w:val="en-US" w:eastAsia="zh-CN"/>
        </w:rPr>
        <w:t>37</w:t>
      </w:r>
      <w:r>
        <w:rPr>
          <w:rFonts w:hint="eastAsia" w:ascii="幼圆" w:hAnsi="幼圆" w:eastAsia="幼圆" w:cs="幼圆"/>
          <w:sz w:val="24"/>
          <w:szCs w:val="24"/>
          <w:u w:val="single"/>
        </w:rPr>
        <w:t>座空调豪华大巴）</w:t>
      </w:r>
    </w:p>
    <w:p>
      <w:pPr>
        <w:spacing w:line="400" w:lineRule="exact"/>
        <w:ind w:left="482" w:right="573" w:hanging="480" w:hangingChars="200"/>
        <w:jc w:val="left"/>
        <w:rPr>
          <w:rFonts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4、门票费：合计共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330</w:t>
      </w:r>
      <w:r>
        <w:rPr>
          <w:rFonts w:hint="eastAsia" w:ascii="幼圆" w:hAnsi="幼圆" w:eastAsia="幼圆" w:cs="幼圆"/>
          <w:sz w:val="24"/>
          <w:szCs w:val="24"/>
        </w:rPr>
        <w:t>元/人（分解：庐山160+环保车90+三叠泉小火车80</w:t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（</w:t>
      </w:r>
      <w:r>
        <w:rPr>
          <w:rFonts w:hint="eastAsia" w:ascii="幼圆" w:hAnsi="幼圆" w:eastAsia="幼圆" w:cs="幼圆"/>
          <w:sz w:val="24"/>
          <w:szCs w:val="24"/>
        </w:rPr>
        <w:t>单位：元/人）），折后共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 xml:space="preserve"> 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160</w:t>
      </w:r>
      <w:r>
        <w:rPr>
          <w:rFonts w:hint="eastAsia" w:ascii="幼圆" w:hAnsi="幼圆" w:eastAsia="幼圆" w:cs="幼圆"/>
          <w:sz w:val="24"/>
          <w:szCs w:val="24"/>
        </w:rPr>
        <w:t>元/人</w:t>
      </w:r>
    </w:p>
    <w:p>
      <w:pPr>
        <w:spacing w:line="400" w:lineRule="atLeast"/>
        <w:outlineLvl w:val="0"/>
        <w:rPr>
          <w:rFonts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5</w:t>
      </w:r>
      <w:r>
        <w:rPr>
          <w:rFonts w:hint="eastAsia" w:ascii="幼圆" w:hAnsi="幼圆" w:eastAsia="幼圆" w:cs="幼圆"/>
          <w:sz w:val="24"/>
          <w:szCs w:val="24"/>
        </w:rPr>
        <w:t>、司导费：合计共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>1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6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>0</w:t>
      </w:r>
      <w:r>
        <w:rPr>
          <w:rFonts w:hint="eastAsia" w:ascii="幼圆" w:hAnsi="幼圆" w:eastAsia="幼圆" w:cs="幼圆"/>
          <w:sz w:val="24"/>
          <w:szCs w:val="24"/>
        </w:rPr>
        <w:t>元/人</w:t>
      </w:r>
    </w:p>
    <w:p>
      <w:pPr>
        <w:spacing w:line="400" w:lineRule="atLeast"/>
        <w:rPr>
          <w:rFonts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6</w:t>
      </w:r>
      <w:r>
        <w:rPr>
          <w:rFonts w:hint="eastAsia" w:ascii="幼圆" w:hAnsi="幼圆" w:eastAsia="幼圆" w:cs="幼圆"/>
          <w:sz w:val="24"/>
          <w:szCs w:val="24"/>
        </w:rPr>
        <w:t>、大交通费：合计共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 xml:space="preserve"> 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905</w:t>
      </w:r>
      <w:r>
        <w:rPr>
          <w:rFonts w:hint="eastAsia" w:ascii="幼圆" w:hAnsi="幼圆" w:eastAsia="幼圆" w:cs="幼圆"/>
          <w:sz w:val="24"/>
          <w:szCs w:val="24"/>
        </w:rPr>
        <w:t>元/人（去程:上海-</w:t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南昌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 xml:space="preserve"> </w:t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高铁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 xml:space="preserve"> 452.5</w:t>
      </w:r>
      <w:r>
        <w:rPr>
          <w:rFonts w:hint="eastAsia" w:ascii="幼圆" w:hAnsi="幼圆" w:eastAsia="幼圆" w:cs="幼圆"/>
          <w:sz w:val="24"/>
          <w:szCs w:val="24"/>
        </w:rPr>
        <w:t>,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 xml:space="preserve"> </w:t>
      </w:r>
      <w:r>
        <w:rPr>
          <w:rFonts w:hint="eastAsia" w:ascii="幼圆" w:hAnsi="幼圆" w:eastAsia="幼圆" w:cs="幼圆"/>
          <w:sz w:val="24"/>
          <w:szCs w:val="24"/>
        </w:rPr>
        <w:t>回程：</w:t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南昌</w:t>
      </w:r>
      <w:r>
        <w:rPr>
          <w:rFonts w:hint="eastAsia" w:ascii="幼圆" w:hAnsi="幼圆" w:eastAsia="幼圆" w:cs="幼圆"/>
          <w:sz w:val="24"/>
          <w:szCs w:val="24"/>
        </w:rPr>
        <w:t>-上海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 xml:space="preserve"> 高铁452.5</w:t>
      </w:r>
      <w:r>
        <w:rPr>
          <w:rFonts w:hint="eastAsia" w:ascii="幼圆" w:hAnsi="幼圆" w:eastAsia="幼圆" w:cs="幼圆"/>
          <w:sz w:val="24"/>
          <w:szCs w:val="24"/>
        </w:rPr>
        <w:t>,合计：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905</w:t>
      </w:r>
      <w:r>
        <w:rPr>
          <w:rFonts w:hint="eastAsia" w:ascii="幼圆" w:hAnsi="幼圆" w:eastAsia="幼圆" w:cs="幼圆"/>
          <w:sz w:val="24"/>
          <w:szCs w:val="24"/>
        </w:rPr>
        <w:t>元/人,含暑期旺季订票费）</w:t>
      </w:r>
    </w:p>
    <w:p>
      <w:pPr>
        <w:spacing w:line="400" w:lineRule="atLeast"/>
        <w:rPr>
          <w:rFonts w:hint="eastAsia" w:ascii="幼圆" w:hAnsi="幼圆" w:eastAsia="幼圆" w:cs="幼圆"/>
          <w:sz w:val="24"/>
          <w:szCs w:val="24"/>
        </w:rPr>
      </w:pPr>
    </w:p>
    <w:p>
      <w:pPr>
        <w:spacing w:line="400" w:lineRule="atLeast"/>
        <w:rPr>
          <w:rFonts w:hint="eastAsia" w:ascii="幼圆" w:hAnsi="幼圆" w:eastAsia="幼圆" w:cs="幼圆"/>
          <w:sz w:val="24"/>
          <w:szCs w:val="24"/>
        </w:rPr>
      </w:pPr>
    </w:p>
    <w:p>
      <w:pPr>
        <w:spacing w:line="400" w:lineRule="atLeast"/>
        <w:rPr>
          <w:rFonts w:hint="eastAsia" w:ascii="幼圆" w:hAnsi="幼圆" w:eastAsia="幼圆" w:cs="幼圆"/>
          <w:sz w:val="24"/>
          <w:szCs w:val="24"/>
        </w:rPr>
      </w:pPr>
    </w:p>
    <w:p>
      <w:pPr>
        <w:ind w:left="2" w:leftChars="-405" w:hanging="852" w:hangingChars="30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休养服务承诺：</w:t>
      </w:r>
      <w:r>
        <w:rPr>
          <w:rFonts w:hint="eastAsia" w:ascii="幼圆" w:hAnsi="幼圆" w:eastAsia="幼圆" w:cs="幼圆"/>
          <w:bCs/>
          <w:sz w:val="24"/>
          <w:szCs w:val="24"/>
        </w:rPr>
        <w:t>（承接社做出的服务承诺或优于其他承接社的特别承诺）</w:t>
      </w:r>
    </w:p>
    <w:p>
      <w:pPr>
        <w:spacing w:line="400" w:lineRule="atLeast"/>
        <w:rPr>
          <w:rFonts w:hint="eastAsia" w:ascii="幼圆" w:hAnsi="幼圆" w:eastAsia="幼圆" w:cs="幼圆"/>
          <w:sz w:val="24"/>
          <w:szCs w:val="24"/>
          <w:lang w:val="en-US" w:eastAsia="zh-CN"/>
        </w:rPr>
      </w:pP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1、赠送每人每天2个口罩。</w:t>
      </w:r>
    </w:p>
    <w:p>
      <w:pPr>
        <w:spacing w:line="400" w:lineRule="atLeast"/>
        <w:rPr>
          <w:rFonts w:hint="eastAsia" w:ascii="幼圆" w:hAnsi="幼圆" w:eastAsia="幼圆" w:cs="幼圆"/>
          <w:sz w:val="24"/>
          <w:szCs w:val="24"/>
          <w:lang w:val="en-US" w:eastAsia="zh-CN"/>
        </w:rPr>
      </w:pP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2、赠送每团1瓶免洗洗手液。</w:t>
      </w:r>
    </w:p>
    <w:p>
      <w:pPr>
        <w:spacing w:line="400" w:lineRule="atLeast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3</w:t>
      </w:r>
      <w:r>
        <w:rPr>
          <w:rFonts w:hint="eastAsia" w:ascii="幼圆" w:hAnsi="幼圆" w:eastAsia="幼圆" w:cs="幼圆"/>
          <w:sz w:val="24"/>
          <w:szCs w:val="24"/>
        </w:rPr>
        <w:t>、赠送行李打包带</w:t>
      </w:r>
    </w:p>
    <w:p>
      <w:pPr>
        <w:ind w:left="2" w:leftChars="-405" w:hanging="852" w:hangingChars="303"/>
        <w:rPr>
          <w:rFonts w:hint="eastAsia" w:ascii="幼圆" w:hAnsi="幼圆" w:eastAsia="幼圆" w:cs="幼圆"/>
          <w:bCs/>
          <w:sz w:val="24"/>
          <w:szCs w:val="24"/>
        </w:rPr>
      </w:pPr>
      <w:r>
        <w:rPr>
          <w:b/>
          <w:sz w:val="28"/>
          <w:szCs w:val="28"/>
        </w:rPr>
        <w:t>休养注意事项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sz w:val="24"/>
          <w:szCs w:val="24"/>
        </w:rPr>
        <w:t>（需告知休养员的关于气候、环境、防晒、穿衣、安全、风险等各类事项）</w:t>
      </w:r>
      <w:r>
        <w:rPr>
          <w:rFonts w:hint="eastAsia"/>
          <w:bCs/>
          <w:sz w:val="28"/>
          <w:szCs w:val="28"/>
        </w:rPr>
        <w:t xml:space="preserve"> </w:t>
      </w:r>
    </w:p>
    <w:p>
      <w:pPr>
        <w:numPr>
          <w:ilvl w:val="0"/>
          <w:numId w:val="0"/>
        </w:numPr>
        <w:spacing w:line="400" w:lineRule="exact"/>
        <w:ind w:left="480" w:hanging="480" w:hangingChars="200"/>
        <w:rPr>
          <w:rFonts w:hint="eastAsia" w:ascii="幼圆" w:hAnsi="幼圆" w:eastAsia="幼圆" w:cs="幼圆"/>
          <w:bCs/>
          <w:sz w:val="24"/>
          <w:szCs w:val="24"/>
        </w:rPr>
      </w:pPr>
      <w:r>
        <w:rPr>
          <w:rFonts w:hint="eastAsia" w:ascii="幼圆" w:hAnsi="幼圆" w:eastAsia="幼圆" w:cs="幼圆"/>
          <w:bCs/>
          <w:sz w:val="24"/>
          <w:szCs w:val="24"/>
          <w:lang w:val="en-US" w:eastAsia="zh-CN"/>
        </w:rPr>
        <w:t xml:space="preserve">1、 </w:t>
      </w:r>
      <w:r>
        <w:rPr>
          <w:rFonts w:hint="eastAsia" w:ascii="幼圆" w:hAnsi="幼圆" w:eastAsia="幼圆" w:cs="幼圆"/>
          <w:bCs/>
          <w:sz w:val="24"/>
          <w:szCs w:val="24"/>
        </w:rPr>
        <w:t>庐山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夏季</w:t>
      </w:r>
      <w:r>
        <w:rPr>
          <w:rFonts w:hint="eastAsia" w:ascii="幼圆" w:hAnsi="幼圆" w:eastAsia="幼圆" w:cs="幼圆"/>
          <w:bCs/>
          <w:sz w:val="24"/>
          <w:szCs w:val="24"/>
        </w:rPr>
        <w:t>平均温度在22℃左右，白天衬衫单裤即可。夜间气温常在20℃以下，游客应备有春秋衫，身体虚弱者，适当穿上薄毛衣。</w:t>
      </w:r>
    </w:p>
    <w:p>
      <w:pPr>
        <w:numPr>
          <w:ilvl w:val="0"/>
          <w:numId w:val="1"/>
        </w:numPr>
        <w:spacing w:line="400" w:lineRule="exact"/>
        <w:ind w:left="480" w:hanging="480" w:hangingChars="200"/>
        <w:rPr>
          <w:rFonts w:hint="eastAsia" w:ascii="幼圆" w:hAnsi="幼圆" w:eastAsia="幼圆" w:cs="幼圆"/>
          <w:bCs/>
          <w:sz w:val="24"/>
          <w:szCs w:val="24"/>
          <w:lang w:eastAsia="zh-CN"/>
        </w:rPr>
      </w:pPr>
      <w:r>
        <w:rPr>
          <w:rFonts w:hint="eastAsia" w:ascii="幼圆" w:hAnsi="幼圆" w:eastAsia="幼圆" w:cs="幼圆"/>
          <w:bCs/>
          <w:sz w:val="24"/>
          <w:szCs w:val="24"/>
        </w:rPr>
        <w:t>庐山又称匡山，匡庐，地处江西省北部，东偎婺源鄱阳湖，南靠南昌滕王阁，西邻京九大通脉，北枕滔滔长江。耸峙于长江中下游平原与鄱阳湖畔。余邵诗云：“长江南岸鄱湖畔，拔地庐山风景妍，峭壁陡崖飞瀑布，奇峰秀岭绕云烟”，庐山多峭壁悬崖，瀑布飞泻，云雾缭绕。险峻与柔丽相济，大山、大江、大湖浑然一以“雄”、“奇”、“险”、“秀 ”闻名于世。</w:t>
      </w:r>
    </w:p>
    <w:p>
      <w:pPr>
        <w:numPr>
          <w:ilvl w:val="0"/>
          <w:numId w:val="1"/>
        </w:numPr>
        <w:spacing w:line="400" w:lineRule="exact"/>
        <w:ind w:left="480" w:hanging="480" w:hangingChars="200"/>
        <w:rPr>
          <w:rFonts w:hint="eastAsia" w:ascii="幼圆" w:hAnsi="幼圆" w:eastAsia="幼圆" w:cs="幼圆"/>
          <w:bCs/>
          <w:sz w:val="24"/>
          <w:szCs w:val="24"/>
          <w:lang w:eastAsia="zh-CN"/>
        </w:rPr>
      </w:pPr>
      <w:r>
        <w:rPr>
          <w:rFonts w:hint="eastAsia" w:ascii="幼圆" w:hAnsi="幼圆" w:eastAsia="幼圆" w:cs="幼圆"/>
          <w:bCs/>
          <w:sz w:val="24"/>
          <w:szCs w:val="24"/>
        </w:rPr>
        <w:t>庐山海拔高度很高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，</w:t>
      </w:r>
      <w:r>
        <w:rPr>
          <w:rFonts w:hint="eastAsia" w:ascii="幼圆" w:hAnsi="幼圆" w:eastAsia="幼圆" w:cs="幼圆"/>
          <w:bCs/>
          <w:sz w:val="24"/>
          <w:szCs w:val="24"/>
        </w:rPr>
        <w:t>从山脚到山顶的温差很大,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请</w:t>
      </w:r>
      <w:r>
        <w:rPr>
          <w:rFonts w:hint="eastAsia" w:ascii="幼圆" w:hAnsi="幼圆" w:eastAsia="幼圆" w:cs="幼圆"/>
          <w:bCs/>
          <w:sz w:val="24"/>
          <w:szCs w:val="24"/>
        </w:rPr>
        <w:t>一定要做好保暖工作,带好衣物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，</w:t>
      </w:r>
      <w:r>
        <w:rPr>
          <w:rFonts w:hint="eastAsia" w:ascii="幼圆" w:hAnsi="幼圆" w:eastAsia="幼圆" w:cs="幼圆"/>
          <w:bCs/>
          <w:sz w:val="24"/>
          <w:szCs w:val="24"/>
        </w:rPr>
        <w:t>出行时准备好一双合脚的鞋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最好穿运动鞋或平底宽松鞋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。</w:t>
      </w:r>
      <w:r>
        <w:rPr>
          <w:rFonts w:hint="eastAsia" w:ascii="幼圆" w:hAnsi="幼圆" w:eastAsia="幼圆" w:cs="幼圆"/>
          <w:bCs/>
          <w:sz w:val="24"/>
          <w:szCs w:val="24"/>
        </w:rPr>
        <w:t>带好必备的药品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。</w:t>
      </w:r>
    </w:p>
    <w:p>
      <w:pPr>
        <w:numPr>
          <w:ilvl w:val="0"/>
          <w:numId w:val="1"/>
        </w:numPr>
        <w:spacing w:line="400" w:lineRule="exact"/>
        <w:ind w:left="480" w:hanging="480" w:hangingChars="200"/>
        <w:rPr>
          <w:rFonts w:hint="eastAsia" w:ascii="幼圆" w:hAnsi="幼圆" w:eastAsia="幼圆" w:cs="幼圆"/>
          <w:bCs/>
          <w:sz w:val="24"/>
          <w:szCs w:val="24"/>
        </w:rPr>
      </w:pPr>
      <w:r>
        <w:rPr>
          <w:rFonts w:hint="eastAsia" w:ascii="幼圆" w:hAnsi="幼圆" w:eastAsia="幼圆" w:cs="幼圆"/>
          <w:bCs/>
          <w:sz w:val="24"/>
          <w:szCs w:val="24"/>
        </w:rPr>
        <w:t>庐山上、下山为盘山公路，弯多而急，有需要的游客最好自带防晕车药，并在开车前半小时服用。</w:t>
      </w:r>
    </w:p>
    <w:p>
      <w:pPr>
        <w:numPr>
          <w:ilvl w:val="0"/>
          <w:numId w:val="1"/>
        </w:numPr>
        <w:spacing w:line="400" w:lineRule="exact"/>
        <w:ind w:left="480" w:hanging="480" w:hangingChars="200"/>
        <w:rPr>
          <w:rFonts w:hint="eastAsia" w:ascii="幼圆" w:hAnsi="幼圆" w:eastAsia="幼圆" w:cs="幼圆"/>
          <w:bCs/>
          <w:sz w:val="24"/>
          <w:szCs w:val="24"/>
        </w:rPr>
      </w:pPr>
      <w:r>
        <w:rPr>
          <w:rFonts w:hint="eastAsia" w:ascii="幼圆" w:hAnsi="幼圆" w:eastAsia="幼圆" w:cs="幼圆"/>
          <w:bCs/>
          <w:sz w:val="24"/>
          <w:szCs w:val="24"/>
        </w:rPr>
        <w:t>庐山是世界地质公园，绿化比率高，难免有蚊子等昆虫，最好带上必备的药品。如花露水和风油精以防蚊虫叮咬，也带点去火的药物和创口贴等。庐山太阳辐射强烈，每平方厘米表面积接受的年辐射量要比南昌多九千卡，因此，在庐山出游，注意防晒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，</w:t>
      </w:r>
      <w:r>
        <w:rPr>
          <w:rFonts w:hint="eastAsia" w:ascii="幼圆" w:hAnsi="幼圆" w:eastAsia="幼圆" w:cs="幼圆"/>
          <w:bCs/>
          <w:sz w:val="24"/>
          <w:szCs w:val="24"/>
        </w:rPr>
        <w:t>切记要带好防晒霜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、</w:t>
      </w:r>
      <w:r>
        <w:rPr>
          <w:rFonts w:hint="eastAsia" w:ascii="幼圆" w:hAnsi="幼圆" w:eastAsia="幼圆" w:cs="幼圆"/>
          <w:bCs/>
          <w:sz w:val="24"/>
          <w:szCs w:val="24"/>
        </w:rPr>
        <w:t>遮阳伞、草帽，散步则要选择林荫覆盖之地，避免皮肤受到强辐射日光的杀伤。</w:t>
      </w:r>
    </w:p>
    <w:p>
      <w:pPr>
        <w:numPr>
          <w:ilvl w:val="0"/>
          <w:numId w:val="1"/>
        </w:numPr>
        <w:spacing w:line="400" w:lineRule="exact"/>
        <w:ind w:left="480" w:hanging="480" w:hangingChars="200"/>
        <w:rPr>
          <w:rFonts w:hint="eastAsia" w:ascii="幼圆" w:hAnsi="幼圆" w:eastAsia="幼圆" w:cs="幼圆"/>
          <w:bCs/>
          <w:sz w:val="24"/>
          <w:szCs w:val="24"/>
        </w:rPr>
      </w:pPr>
      <w:r>
        <w:rPr>
          <w:rFonts w:hint="eastAsia" w:ascii="幼圆" w:hAnsi="幼圆" w:eastAsia="幼圆" w:cs="幼圆"/>
          <w:bCs/>
          <w:sz w:val="24"/>
          <w:szCs w:val="24"/>
        </w:rPr>
        <w:t>注意自身旅游安全，勿擅自到未开放的旅游山区和危险山区游玩，尽量避免在无人管理的山地游玩。</w:t>
      </w:r>
    </w:p>
    <w:p>
      <w:pPr>
        <w:numPr>
          <w:ilvl w:val="0"/>
          <w:numId w:val="1"/>
        </w:numPr>
        <w:spacing w:line="400" w:lineRule="exact"/>
        <w:ind w:left="480" w:hanging="480" w:hangingChars="200"/>
        <w:rPr>
          <w:rFonts w:hint="eastAsia" w:ascii="幼圆" w:hAnsi="幼圆" w:eastAsia="幼圆" w:cs="幼圆"/>
          <w:bCs/>
          <w:sz w:val="24"/>
          <w:szCs w:val="24"/>
        </w:rPr>
      </w:pPr>
      <w:r>
        <w:rPr>
          <w:rFonts w:hint="eastAsia" w:ascii="幼圆" w:hAnsi="幼圆" w:eastAsia="幼圆" w:cs="幼圆"/>
          <w:bCs/>
          <w:sz w:val="24"/>
          <w:szCs w:val="24"/>
        </w:rPr>
        <w:t>在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庐山</w:t>
      </w:r>
      <w:r>
        <w:rPr>
          <w:rFonts w:hint="eastAsia" w:ascii="幼圆" w:hAnsi="幼圆" w:eastAsia="幼圆" w:cs="幼圆"/>
          <w:bCs/>
          <w:sz w:val="24"/>
          <w:szCs w:val="24"/>
        </w:rPr>
        <w:t>市内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手机</w:t>
      </w:r>
      <w:r>
        <w:rPr>
          <w:rFonts w:hint="eastAsia" w:ascii="幼圆" w:hAnsi="幼圆" w:eastAsia="幼圆" w:cs="幼圆"/>
          <w:bCs/>
          <w:sz w:val="24"/>
          <w:szCs w:val="24"/>
        </w:rPr>
        <w:t>信号很清晰，离开市区，问题也不大，除非是在大山背后，可能会出现信号断续的情况。</w:t>
      </w:r>
    </w:p>
    <w:p>
      <w:pPr>
        <w:numPr>
          <w:ilvl w:val="0"/>
          <w:numId w:val="1"/>
        </w:numPr>
        <w:spacing w:line="400" w:lineRule="exact"/>
        <w:ind w:left="480" w:hanging="480" w:hangingChars="200"/>
        <w:rPr>
          <w:rFonts w:hint="eastAsia" w:ascii="幼圆" w:hAnsi="幼圆" w:eastAsia="幼圆" w:cs="幼圆"/>
          <w:bCs/>
          <w:sz w:val="24"/>
          <w:szCs w:val="24"/>
          <w:lang w:val="en-US" w:eastAsia="zh-CN"/>
        </w:rPr>
      </w:pPr>
      <w:r>
        <w:rPr>
          <w:rFonts w:hint="eastAsia" w:ascii="幼圆" w:hAnsi="幼圆" w:eastAsia="幼圆" w:cs="幼圆"/>
          <w:bCs/>
          <w:sz w:val="24"/>
          <w:szCs w:val="24"/>
        </w:rPr>
        <w:t>请保管好自己的证件、钱币、上述设备以及其他物品。</w:t>
      </w:r>
      <w:bookmarkStart w:id="0" w:name="_GoBack"/>
      <w:bookmarkEnd w:id="0"/>
    </w:p>
    <w:sectPr>
      <w:pgSz w:w="11906" w:h="16838"/>
      <w:pgMar w:top="1134" w:right="1274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0059F2"/>
    <w:multiLevelType w:val="singleLevel"/>
    <w:tmpl w:val="AA0059F2"/>
    <w:lvl w:ilvl="0" w:tentative="0">
      <w:start w:val="2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042"/>
    <w:rsid w:val="00107E08"/>
    <w:rsid w:val="002A78E1"/>
    <w:rsid w:val="002D6C15"/>
    <w:rsid w:val="002D7797"/>
    <w:rsid w:val="00301042"/>
    <w:rsid w:val="0038608F"/>
    <w:rsid w:val="004674B9"/>
    <w:rsid w:val="004E16DA"/>
    <w:rsid w:val="0052304D"/>
    <w:rsid w:val="005C5CF9"/>
    <w:rsid w:val="00637A07"/>
    <w:rsid w:val="006D4F6D"/>
    <w:rsid w:val="00713EE9"/>
    <w:rsid w:val="00762981"/>
    <w:rsid w:val="007C4B67"/>
    <w:rsid w:val="00960A60"/>
    <w:rsid w:val="00972690"/>
    <w:rsid w:val="00973E33"/>
    <w:rsid w:val="009B2330"/>
    <w:rsid w:val="00A03C22"/>
    <w:rsid w:val="00A45760"/>
    <w:rsid w:val="00BA32E2"/>
    <w:rsid w:val="00D00AC1"/>
    <w:rsid w:val="00D56352"/>
    <w:rsid w:val="00F9215F"/>
    <w:rsid w:val="00FB1759"/>
    <w:rsid w:val="043F7409"/>
    <w:rsid w:val="062A3016"/>
    <w:rsid w:val="085E7B85"/>
    <w:rsid w:val="0CBD097E"/>
    <w:rsid w:val="1041254F"/>
    <w:rsid w:val="12013B45"/>
    <w:rsid w:val="12332618"/>
    <w:rsid w:val="12716E22"/>
    <w:rsid w:val="12B57AB5"/>
    <w:rsid w:val="17905FDF"/>
    <w:rsid w:val="17922556"/>
    <w:rsid w:val="18546104"/>
    <w:rsid w:val="19272D3F"/>
    <w:rsid w:val="193D7721"/>
    <w:rsid w:val="19634448"/>
    <w:rsid w:val="1A6C2847"/>
    <w:rsid w:val="1B550140"/>
    <w:rsid w:val="1BFC63F8"/>
    <w:rsid w:val="1D2660F6"/>
    <w:rsid w:val="1ED76946"/>
    <w:rsid w:val="2208526E"/>
    <w:rsid w:val="24EB3E8D"/>
    <w:rsid w:val="24F67473"/>
    <w:rsid w:val="26745A88"/>
    <w:rsid w:val="2A201BDD"/>
    <w:rsid w:val="2AFB0203"/>
    <w:rsid w:val="2C69270E"/>
    <w:rsid w:val="2E313D7A"/>
    <w:rsid w:val="317F5958"/>
    <w:rsid w:val="329A2317"/>
    <w:rsid w:val="402450FD"/>
    <w:rsid w:val="4C43590E"/>
    <w:rsid w:val="4E3B2C0A"/>
    <w:rsid w:val="54844A44"/>
    <w:rsid w:val="54F606AB"/>
    <w:rsid w:val="55ED20EE"/>
    <w:rsid w:val="607302B4"/>
    <w:rsid w:val="62302553"/>
    <w:rsid w:val="62C620C3"/>
    <w:rsid w:val="63847C99"/>
    <w:rsid w:val="648D0448"/>
    <w:rsid w:val="6959250B"/>
    <w:rsid w:val="6AF36D07"/>
    <w:rsid w:val="6F184191"/>
    <w:rsid w:val="6FE56145"/>
    <w:rsid w:val="710C16DD"/>
    <w:rsid w:val="743B1A45"/>
    <w:rsid w:val="74CA21BC"/>
    <w:rsid w:val="768C3448"/>
    <w:rsid w:val="77B23D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7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2">
    <w:name w:val="标题 1 Char"/>
    <w:basedOn w:val="9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标题 3 Char"/>
    <w:basedOn w:val="9"/>
    <w:link w:val="3"/>
    <w:semiHidden/>
    <w:qFormat/>
    <w:uiPriority w:val="9"/>
    <w:rPr>
      <w:b/>
      <w:bCs/>
      <w:sz w:val="32"/>
      <w:szCs w:val="32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7">
    <w:name w:val="文档结构图 Char"/>
    <w:basedOn w:val="9"/>
    <w:link w:val="4"/>
    <w:semiHidden/>
    <w:qFormat/>
    <w:uiPriority w:val="99"/>
    <w:rPr>
      <w:rFonts w:ascii="宋体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天体">
  <a:themeElements>
    <a:clrScheme name="天体">
      <a:dk1>
        <a:sysClr val="windowText" lastClr="000000"/>
      </a:dk1>
      <a:lt1>
        <a:sysClr val="window" lastClr="FFFFFF"/>
      </a:lt1>
      <a:dk2>
        <a:srgbClr val="18276C"/>
      </a:dk2>
      <a:lt2>
        <a:srgbClr val="EBEBEB"/>
      </a:lt2>
      <a:accent1>
        <a:srgbClr val="AC3EC1"/>
      </a:accent1>
      <a:accent2>
        <a:srgbClr val="477BD1"/>
      </a:accent2>
      <a:accent3>
        <a:srgbClr val="46B298"/>
      </a:accent3>
      <a:accent4>
        <a:srgbClr val="90BA4C"/>
      </a:accent4>
      <a:accent5>
        <a:srgbClr val="DD9D31"/>
      </a:accent5>
      <a:accent6>
        <a:srgbClr val="E25247"/>
      </a:accent6>
      <a:hlink>
        <a:srgbClr val="C573D2"/>
      </a:hlink>
      <a:folHlink>
        <a:srgbClr val="CCAEE8"/>
      </a:folHlink>
    </a:clrScheme>
    <a:fontScheme name="天体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天体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261</Words>
  <Characters>1494</Characters>
  <Lines>12</Lines>
  <Paragraphs>3</Paragraphs>
  <TotalTime>6</TotalTime>
  <ScaleCrop>false</ScaleCrop>
  <LinksUpToDate>false</LinksUpToDate>
  <CharactersWithSpaces>1752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2018-04-13T02:13:00Z</dcterms:created>
  <dc:creator>YULIJUN</dc:creator>
  <cp:lastModifiedBy>杨小彬</cp:lastModifiedBy>
  <cp:lastPrinted>2019-06-19T06:25:00Z</cp:lastPrinted>
  <dcterms:modified xsi:type="dcterms:W3CDTF">2021-06-08T12:55:00Z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E3E7576A42E9461EB3CAD175762D7F97</vt:lpwstr>
  </property>
</Properties>
</file>